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8"/>
        <w:gridCol w:w="4158"/>
      </w:tblGrid>
      <w:tr w:rsidR="00CD5B92" w:rsidRPr="00A249A2" w14:paraId="747F99FF" w14:textId="77777777" w:rsidTr="00BA694C">
        <w:tc>
          <w:tcPr>
            <w:tcW w:w="8522" w:type="dxa"/>
            <w:gridSpan w:val="2"/>
            <w:vAlign w:val="center"/>
          </w:tcPr>
          <w:p w14:paraId="7A60F40D" w14:textId="709656BD" w:rsidR="00CD5B92" w:rsidRPr="00565506" w:rsidRDefault="00CD5B92" w:rsidP="00BA694C">
            <w:pPr>
              <w:jc w:val="both"/>
              <w:rPr>
                <w:rFonts w:asciiTheme="minorHAnsi" w:hAnsiTheme="minorHAnsi" w:cstheme="minorBidi"/>
                <w:b/>
                <w:color w:val="000000" w:themeColor="text1"/>
                <w:sz w:val="28"/>
                <w:szCs w:val="28"/>
              </w:rPr>
            </w:pPr>
            <w:r w:rsidRPr="00565506">
              <w:rPr>
                <w:rFonts w:ascii="Verdana" w:hAnsi="Verdana" w:cs="Verdana"/>
              </w:rPr>
              <w:t>Θέμα:</w:t>
            </w:r>
            <w:r w:rsidRPr="0056550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</w:rPr>
              <w:t>Ανάπτυξη εφαρμογής</w:t>
            </w:r>
            <w:r w:rsidRPr="00565506">
              <w:rPr>
                <w:b/>
                <w:color w:val="000000" w:themeColor="text1"/>
                <w:sz w:val="28"/>
                <w:szCs w:val="28"/>
              </w:rPr>
              <w:t xml:space="preserve"> Ασθενών με </w:t>
            </w:r>
            <w:r w:rsidRPr="00565506">
              <w:rPr>
                <w:rFonts w:eastAsiaTheme="majorEastAsia"/>
                <w:b/>
                <w:color w:val="000000" w:themeColor="text1"/>
                <w:sz w:val="28"/>
                <w:szCs w:val="28"/>
              </w:rPr>
              <w:t>ΔΥΣΠΕΨΙΑ\</w:t>
            </w:r>
            <w:proofErr w:type="spellStart"/>
            <w:r w:rsidRPr="00565506">
              <w:rPr>
                <w:rFonts w:eastAsiaTheme="majorEastAsia"/>
                <w:b/>
                <w:color w:val="000000" w:themeColor="text1"/>
                <w:sz w:val="28"/>
                <w:szCs w:val="28"/>
              </w:rPr>
              <w:t>Γαστροοισοφαγική</w:t>
            </w:r>
            <w:proofErr w:type="spellEnd"/>
            <w:r w:rsidRPr="00565506">
              <w:rPr>
                <w:rFonts w:eastAsiaTheme="majorEastAsia"/>
                <w:b/>
                <w:color w:val="000000" w:themeColor="text1"/>
                <w:sz w:val="28"/>
                <w:szCs w:val="28"/>
              </w:rPr>
              <w:t xml:space="preserve"> παλινδρομική νόσο</w:t>
            </w:r>
            <w:r w:rsidRPr="0056550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D5B92" w:rsidRPr="00A249A2" w14:paraId="1C60C935" w14:textId="77777777" w:rsidTr="00BA694C">
        <w:tc>
          <w:tcPr>
            <w:tcW w:w="4261" w:type="dxa"/>
          </w:tcPr>
          <w:p w14:paraId="5E43AE77" w14:textId="77777777" w:rsidR="00CD5B92" w:rsidRPr="00A249A2" w:rsidRDefault="00CD5B92" w:rsidP="00BA694C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</w:t>
            </w:r>
            <w:r w:rsidRPr="009865B2">
              <w:rPr>
                <w:sz w:val="22"/>
                <w:szCs w:val="22"/>
              </w:rPr>
              <w:t>Χαράλαμπος Καρανίκας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</w:p>
        </w:tc>
        <w:tc>
          <w:tcPr>
            <w:tcW w:w="4261" w:type="dxa"/>
          </w:tcPr>
          <w:p w14:paraId="6588FB8C" w14:textId="77777777" w:rsidR="00CD5B92" w:rsidRPr="00B14131" w:rsidRDefault="00CD5B92" w:rsidP="00BA694C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53270E6A" w14:textId="77777777" w:rsidR="00CD5B92" w:rsidRPr="00E52392" w:rsidRDefault="00CD5B92" w:rsidP="00BA694C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hyperlink r:id="rId5" w:history="1">
              <w:r w:rsidRPr="00B735AD">
                <w:rPr>
                  <w:rStyle w:val="-"/>
                  <w:rFonts w:ascii="Verdana" w:hAnsi="Verdana" w:cs="Verdana"/>
                  <w:sz w:val="20"/>
                  <w:szCs w:val="20"/>
                  <w:lang w:val="en-GB"/>
                </w:rPr>
                <w:t>karanikas</w:t>
              </w:r>
              <w:r w:rsidRPr="00B735AD">
                <w:rPr>
                  <w:rStyle w:val="-"/>
                  <w:rFonts w:ascii="Verdana" w:hAnsi="Verdana" w:cs="Verdana"/>
                  <w:sz w:val="20"/>
                  <w:szCs w:val="20"/>
                </w:rPr>
                <w:t>@</w:t>
              </w:r>
              <w:r w:rsidRPr="00B735AD">
                <w:rPr>
                  <w:rStyle w:val="-"/>
                  <w:rFonts w:ascii="Verdana" w:hAnsi="Verdana" w:cs="Verdana"/>
                  <w:sz w:val="20"/>
                  <w:szCs w:val="20"/>
                  <w:lang w:val="en-GB"/>
                </w:rPr>
                <w:t>uth</w:t>
              </w:r>
              <w:r w:rsidRPr="00B735AD">
                <w:rPr>
                  <w:rStyle w:val="-"/>
                  <w:rFonts w:ascii="Verdana" w:hAnsi="Verdana" w:cs="Verdana"/>
                  <w:sz w:val="20"/>
                  <w:szCs w:val="20"/>
                </w:rPr>
                <w:t>.</w:t>
              </w:r>
              <w:r w:rsidRPr="00B735AD">
                <w:rPr>
                  <w:rStyle w:val="-"/>
                  <w:rFonts w:ascii="Verdana" w:hAnsi="Verdana" w:cs="Verdana"/>
                  <w:sz w:val="20"/>
                  <w:szCs w:val="20"/>
                  <w:lang w:val="en-GB"/>
                </w:rPr>
                <w:t>gr</w:t>
              </w:r>
            </w:hyperlink>
          </w:p>
        </w:tc>
      </w:tr>
      <w:tr w:rsidR="00CD5B92" w:rsidRPr="00A249A2" w14:paraId="0163A69B" w14:textId="77777777" w:rsidTr="00BA694C">
        <w:tc>
          <w:tcPr>
            <w:tcW w:w="8522" w:type="dxa"/>
            <w:gridSpan w:val="2"/>
          </w:tcPr>
          <w:p w14:paraId="4813C1C8" w14:textId="77777777" w:rsidR="00CD5B92" w:rsidRDefault="00CD5B92" w:rsidP="00BA694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Pr="00A249A2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E52392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38FDF318" w14:textId="77777777" w:rsidR="00CD5B92" w:rsidRPr="00A249A2" w:rsidRDefault="00CD5B92" w:rsidP="00BA694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001945">
              <w:rPr>
                <w:color w:val="000000" w:themeColor="text1"/>
                <w:sz w:val="22"/>
                <w:szCs w:val="22"/>
              </w:rPr>
              <w:t xml:space="preserve">Ως δυσπεψία ορίζεται η εμφάνιση </w:t>
            </w:r>
            <w:proofErr w:type="spellStart"/>
            <w:r w:rsidRPr="00001945">
              <w:rPr>
                <w:color w:val="000000" w:themeColor="text1"/>
                <w:sz w:val="22"/>
                <w:szCs w:val="22"/>
              </w:rPr>
              <w:t>επιγαστρικού</w:t>
            </w:r>
            <w:proofErr w:type="spellEnd"/>
            <w:r w:rsidRPr="00001945">
              <w:rPr>
                <w:color w:val="000000" w:themeColor="text1"/>
                <w:sz w:val="22"/>
                <w:szCs w:val="22"/>
              </w:rPr>
              <w:t xml:space="preserve"> πόνου ή δυσφορίας που εμφανίζεται για τουλάχιστον έναν μήνα</w:t>
            </w:r>
            <w:r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001945">
              <w:rPr>
                <w:color w:val="000000" w:themeColor="text1"/>
                <w:sz w:val="22"/>
                <w:szCs w:val="22"/>
              </w:rPr>
              <w:t xml:space="preserve">Ως </w:t>
            </w:r>
            <w:proofErr w:type="spellStart"/>
            <w:r w:rsidRPr="00001945">
              <w:rPr>
                <w:color w:val="000000" w:themeColor="text1"/>
                <w:sz w:val="22"/>
                <w:szCs w:val="22"/>
              </w:rPr>
              <w:t>Γαστροοισοφαγική</w:t>
            </w:r>
            <w:proofErr w:type="spellEnd"/>
            <w:r w:rsidRPr="00001945">
              <w:rPr>
                <w:color w:val="000000" w:themeColor="text1"/>
                <w:sz w:val="22"/>
                <w:szCs w:val="22"/>
              </w:rPr>
              <w:t xml:space="preserve"> παλινδρομική νόσος (</w:t>
            </w:r>
            <w:proofErr w:type="spellStart"/>
            <w:r w:rsidRPr="00001945">
              <w:rPr>
                <w:color w:val="000000" w:themeColor="text1"/>
                <w:sz w:val="22"/>
                <w:szCs w:val="22"/>
              </w:rPr>
              <w:t>ΓΟΠΝ</w:t>
            </w:r>
            <w:proofErr w:type="spellEnd"/>
            <w:r w:rsidRPr="00001945">
              <w:rPr>
                <w:color w:val="000000" w:themeColor="text1"/>
                <w:sz w:val="22"/>
                <w:szCs w:val="22"/>
              </w:rPr>
              <w:t>) ορίζεται η κατάσταση η οποία αναπτύσσεται όταν η παλινδρόμηση του γαστρικού περιεχομένου προκαλεί σημαντικά προβλήματα ή και επιπλοκές.</w:t>
            </w:r>
          </w:p>
        </w:tc>
      </w:tr>
      <w:tr w:rsidR="00CD5B92" w:rsidRPr="00A249A2" w14:paraId="28895B8F" w14:textId="77777777" w:rsidTr="00BA694C">
        <w:tc>
          <w:tcPr>
            <w:tcW w:w="8522" w:type="dxa"/>
            <w:gridSpan w:val="2"/>
          </w:tcPr>
          <w:p w14:paraId="66FB3557" w14:textId="77777777" w:rsidR="00CD5B92" w:rsidRDefault="00CD5B92" w:rsidP="00BA694C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  <w:r w:rsidRPr="00E52392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</w:p>
          <w:p w14:paraId="4E3A2AD0" w14:textId="62F3748A" w:rsidR="00CD5B92" w:rsidRPr="00E52392" w:rsidRDefault="00CD5B92" w:rsidP="00BA694C">
            <w:pPr>
              <w:jc w:val="both"/>
              <w:rPr>
                <w:sz w:val="22"/>
                <w:szCs w:val="22"/>
              </w:rPr>
            </w:pPr>
            <w:r w:rsidRPr="009865B2">
              <w:rPr>
                <w:color w:val="000000" w:themeColor="text1"/>
                <w:sz w:val="22"/>
                <w:szCs w:val="22"/>
              </w:rPr>
              <w:t>Θ</w:t>
            </w:r>
            <w:r w:rsidRPr="009865B2">
              <w:rPr>
                <w:sz w:val="22"/>
                <w:szCs w:val="22"/>
              </w:rPr>
              <w:t>α διερευνήσουμε</w:t>
            </w:r>
            <w:r>
              <w:rPr>
                <w:sz w:val="22"/>
                <w:szCs w:val="22"/>
              </w:rPr>
              <w:t xml:space="preserve"> </w:t>
            </w:r>
            <w:r w:rsidRPr="009865B2">
              <w:rPr>
                <w:sz w:val="22"/>
                <w:szCs w:val="22"/>
              </w:rPr>
              <w:t xml:space="preserve">αρχικά </w:t>
            </w:r>
            <w:r>
              <w:rPr>
                <w:sz w:val="22"/>
                <w:szCs w:val="22"/>
              </w:rPr>
              <w:t xml:space="preserve">εφαρμογές </w:t>
            </w:r>
            <w:r w:rsidRPr="009865B2">
              <w:rPr>
                <w:sz w:val="22"/>
                <w:szCs w:val="22"/>
              </w:rPr>
              <w:t>ασθενών</w:t>
            </w:r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ΓΟΠ</w:t>
            </w:r>
            <w:proofErr w:type="spellEnd"/>
            <w:r>
              <w:rPr>
                <w:sz w:val="22"/>
                <w:szCs w:val="22"/>
              </w:rPr>
              <w:t xml:space="preserve">) σε </w:t>
            </w:r>
            <w:r>
              <w:rPr>
                <w:sz w:val="22"/>
                <w:szCs w:val="22"/>
                <w:lang w:val="en-US"/>
              </w:rPr>
              <w:t>App</w:t>
            </w:r>
            <w:r w:rsidRPr="00CD5B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stores</w:t>
            </w:r>
            <w:r w:rsidRPr="009865B2">
              <w:rPr>
                <w:sz w:val="22"/>
                <w:szCs w:val="22"/>
              </w:rPr>
              <w:t xml:space="preserve"> και στη συνέχεια θα σχεδιάσουμε/υλοποιήσουμε λογισμικό για τη καλύτερη δυνατή</w:t>
            </w:r>
            <w:r>
              <w:rPr>
                <w:sz w:val="22"/>
                <w:szCs w:val="22"/>
              </w:rPr>
              <w:t xml:space="preserve"> διαχείριση </w:t>
            </w:r>
            <w:r w:rsidRPr="009865B2">
              <w:rPr>
                <w:sz w:val="22"/>
                <w:szCs w:val="22"/>
              </w:rPr>
              <w:t xml:space="preserve"> ασθενών με </w:t>
            </w:r>
            <w:r w:rsidRPr="00C91E38">
              <w:rPr>
                <w:color w:val="000000" w:themeColor="text1"/>
                <w:sz w:val="22"/>
                <w:szCs w:val="22"/>
              </w:rPr>
              <w:t>Δυσπεψία ή</w:t>
            </w:r>
            <w:r>
              <w:rPr>
                <w:color w:val="000000" w:themeColor="text1"/>
                <w:sz w:val="22"/>
                <w:szCs w:val="22"/>
              </w:rPr>
              <w:t>/και</w:t>
            </w:r>
            <w:r w:rsidRPr="00C91E3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91E38">
              <w:rPr>
                <w:color w:val="000000" w:themeColor="text1"/>
                <w:sz w:val="22"/>
                <w:szCs w:val="22"/>
              </w:rPr>
              <w:t>ΓΟΠΝ</w:t>
            </w:r>
            <w:proofErr w:type="spellEnd"/>
            <w:r w:rsidRPr="009865B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D5B92" w:rsidRPr="00A249A2" w14:paraId="1C34862C" w14:textId="77777777" w:rsidTr="00BA694C">
        <w:trPr>
          <w:trHeight w:val="1417"/>
        </w:trPr>
        <w:tc>
          <w:tcPr>
            <w:tcW w:w="8522" w:type="dxa"/>
            <w:gridSpan w:val="2"/>
          </w:tcPr>
          <w:p w14:paraId="388A494D" w14:textId="77777777" w:rsidR="00CD5B92" w:rsidRPr="00A249A2" w:rsidRDefault="00CD5B92" w:rsidP="00BA694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2C2AEC56" w14:textId="77777777" w:rsidR="00CD5B92" w:rsidRPr="00CF5D55" w:rsidRDefault="00CD5B92" w:rsidP="00BA694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Α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νάλυση δεδομένων και ερμηνεία αποτελεσμάτων</w:t>
            </w:r>
          </w:p>
          <w:p w14:paraId="05B95F29" w14:textId="77777777" w:rsidR="00CD5B92" w:rsidRPr="00CF5D55" w:rsidRDefault="00CD5B92" w:rsidP="00BA694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52392">
              <w:rPr>
                <w:rFonts w:ascii="Verdana" w:hAnsi="Verdana" w:cs="Verdana"/>
                <w:sz w:val="16"/>
                <w:szCs w:val="16"/>
                <w:bdr w:val="single" w:sz="4" w:space="0" w:color="auto"/>
                <w:lang w:val="en-GB"/>
              </w:rPr>
              <w:t>X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Υ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λοποίηση ή έλεγχος και αξιολόγηση λογισμικού</w:t>
            </w:r>
          </w:p>
          <w:p w14:paraId="3384590C" w14:textId="77777777" w:rsidR="00CD5B92" w:rsidRPr="00CF5D55" w:rsidRDefault="00CD5B92" w:rsidP="00BA694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Κ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ατασκευή πειραματικής διάταξης</w:t>
            </w:r>
          </w:p>
          <w:p w14:paraId="77590131" w14:textId="77777777" w:rsidR="00CD5B92" w:rsidRDefault="00CD5B92" w:rsidP="00BA694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Ε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14:paraId="2C8F9ADB" w14:textId="77777777" w:rsidR="00CD5B92" w:rsidRPr="00A249A2" w:rsidRDefault="00CD5B92" w:rsidP="00BA694C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D5B92" w:rsidRPr="00A249A2" w14:paraId="02D4DFBD" w14:textId="77777777" w:rsidTr="00BA694C">
        <w:tc>
          <w:tcPr>
            <w:tcW w:w="8522" w:type="dxa"/>
            <w:gridSpan w:val="2"/>
          </w:tcPr>
          <w:p w14:paraId="260C0BD2" w14:textId="77777777" w:rsidR="00CD5B92" w:rsidRPr="00A249A2" w:rsidRDefault="00CD5B92" w:rsidP="00BA694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372E35DB" w14:textId="30CAB843" w:rsidR="00CD5B92" w:rsidRPr="00DE0A8B" w:rsidRDefault="00CD5B92" w:rsidP="00BA694C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proofErr w:type="spellStart"/>
            <w:r w:rsidRPr="009865B2">
              <w:rPr>
                <w:sz w:val="22"/>
                <w:szCs w:val="22"/>
              </w:rPr>
              <w:t>ΠΣΥ</w:t>
            </w:r>
            <w:proofErr w:type="spellEnd"/>
            <w:r w:rsidRPr="009865B2">
              <w:rPr>
                <w:sz w:val="22"/>
                <w:szCs w:val="22"/>
              </w:rPr>
              <w:t xml:space="preserve"> Ι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Pr="009865B2">
              <w:rPr>
                <w:sz w:val="22"/>
                <w:szCs w:val="22"/>
              </w:rPr>
              <w:t>ΠΣΥ</w:t>
            </w:r>
            <w:proofErr w:type="spellEnd"/>
            <w:r w:rsidRPr="009865B2">
              <w:rPr>
                <w:sz w:val="22"/>
                <w:szCs w:val="22"/>
              </w:rPr>
              <w:t xml:space="preserve"> </w:t>
            </w:r>
            <w:proofErr w:type="spellStart"/>
            <w:r w:rsidRPr="009865B2">
              <w:rPr>
                <w:sz w:val="22"/>
                <w:szCs w:val="22"/>
              </w:rPr>
              <w:t>Ι</w:t>
            </w:r>
            <w:r>
              <w:rPr>
                <w:sz w:val="22"/>
                <w:szCs w:val="22"/>
              </w:rPr>
              <w:t>Ι</w:t>
            </w:r>
            <w:proofErr w:type="spellEnd"/>
            <w:r>
              <w:rPr>
                <w:sz w:val="22"/>
                <w:szCs w:val="22"/>
              </w:rPr>
              <w:t>, Καλή γνώση Αγγλικών</w:t>
            </w:r>
            <w:r w:rsidRPr="009865B2">
              <w:rPr>
                <w:sz w:val="22"/>
                <w:szCs w:val="22"/>
              </w:rPr>
              <w:t xml:space="preserve">.   </w:t>
            </w:r>
          </w:p>
        </w:tc>
      </w:tr>
    </w:tbl>
    <w:p w14:paraId="3B980C95" w14:textId="77777777" w:rsidR="00CD5B92" w:rsidRDefault="00CD5B92" w:rsidP="00CD5B92">
      <w:pPr>
        <w:rPr>
          <w:rFonts w:ascii="Verdana" w:hAnsi="Verdana" w:cs="Verdana"/>
          <w:sz w:val="16"/>
          <w:szCs w:val="16"/>
        </w:rPr>
      </w:pPr>
    </w:p>
    <w:p w14:paraId="53278F70" w14:textId="77777777" w:rsidR="00CD5B92" w:rsidRPr="009908DF" w:rsidRDefault="00CD5B92" w:rsidP="00CD5B92">
      <w:pPr>
        <w:rPr>
          <w:rFonts w:ascii="Verdana" w:hAnsi="Verdana" w:cs="Verdana"/>
          <w:sz w:val="16"/>
          <w:szCs w:val="16"/>
        </w:rPr>
      </w:pPr>
    </w:p>
    <w:p w14:paraId="2FB6AE54" w14:textId="77777777" w:rsidR="00CD5B92" w:rsidRDefault="00CD5B92" w:rsidP="00CD5B92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CD5B92" w:rsidRPr="00A249A2" w14:paraId="38E42A0D" w14:textId="77777777" w:rsidTr="00BA694C">
        <w:trPr>
          <w:trHeight w:val="399"/>
        </w:trPr>
        <w:tc>
          <w:tcPr>
            <w:tcW w:w="8522" w:type="dxa"/>
          </w:tcPr>
          <w:p w14:paraId="0E4AA2E9" w14:textId="77777777" w:rsidR="00CD5B92" w:rsidRDefault="00CD5B92" w:rsidP="00BA694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605888AE" w14:textId="32E05340" w:rsidR="00CD5B92" w:rsidRDefault="00CD5B92" w:rsidP="00BA694C">
            <w:pPr>
              <w:rPr>
                <w:color w:val="000000" w:themeColor="text1"/>
                <w:sz w:val="22"/>
                <w:szCs w:val="22"/>
              </w:rPr>
            </w:pPr>
            <w:r w:rsidRPr="00E52392">
              <w:rPr>
                <w:color w:val="000000" w:themeColor="text1"/>
                <w:sz w:val="22"/>
                <w:szCs w:val="22"/>
              </w:rPr>
              <w:t xml:space="preserve">Μεθοδολογία ανάπτυξης </w:t>
            </w:r>
            <w:r>
              <w:rPr>
                <w:color w:val="000000" w:themeColor="text1"/>
                <w:sz w:val="22"/>
                <w:szCs w:val="22"/>
              </w:rPr>
              <w:t xml:space="preserve">εφαρμογών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Android</w:t>
            </w:r>
            <w:r>
              <w:rPr>
                <w:color w:val="000000" w:themeColor="text1"/>
                <w:sz w:val="22"/>
                <w:szCs w:val="22"/>
              </w:rPr>
              <w:t xml:space="preserve">. Διερεύνηση σχεδιασμού «έξυπνων» υπηρεσιών ενσωματωμένων στο μηχανισμό </w:t>
            </w:r>
            <w:r>
              <w:rPr>
                <w:color w:val="000000" w:themeColor="text1"/>
                <w:sz w:val="22"/>
                <w:szCs w:val="22"/>
              </w:rPr>
              <w:t>της εφαρμογή</w:t>
            </w:r>
            <w:r>
              <w:rPr>
                <w:color w:val="000000" w:themeColor="text1"/>
                <w:sz w:val="22"/>
                <w:szCs w:val="22"/>
              </w:rPr>
              <w:t xml:space="preserve">. </w:t>
            </w:r>
          </w:p>
          <w:p w14:paraId="3F80525A" w14:textId="77777777" w:rsidR="00CD5B92" w:rsidRPr="00E52392" w:rsidRDefault="00CD5B92" w:rsidP="00BA694C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42E0905" w14:textId="77777777" w:rsidR="00CD5B92" w:rsidRPr="009908DF" w:rsidRDefault="00CD5B92" w:rsidP="00CD5B92">
      <w:pPr>
        <w:rPr>
          <w:rFonts w:ascii="Verdana" w:hAnsi="Verdana" w:cs="Verdana"/>
          <w:sz w:val="16"/>
          <w:szCs w:val="16"/>
        </w:rPr>
      </w:pPr>
    </w:p>
    <w:p w14:paraId="151CC58F" w14:textId="77777777" w:rsidR="00CD5B92" w:rsidRPr="009908DF" w:rsidRDefault="00CD5B92" w:rsidP="00CD5B92">
      <w:pPr>
        <w:rPr>
          <w:rFonts w:ascii="Verdana" w:hAnsi="Verdana" w:cs="Verdana"/>
          <w:b/>
          <w:bCs/>
          <w:sz w:val="16"/>
          <w:szCs w:val="16"/>
        </w:rPr>
      </w:pPr>
    </w:p>
    <w:p w14:paraId="0BD3B008" w14:textId="77777777" w:rsidR="00CD5B92" w:rsidRPr="009908DF" w:rsidRDefault="00CD5B92" w:rsidP="00CD5B92">
      <w:pPr>
        <w:rPr>
          <w:rFonts w:ascii="Verdana" w:hAnsi="Verdana" w:cs="Verdana"/>
          <w:b/>
          <w:bCs/>
          <w:sz w:val="16"/>
          <w:szCs w:val="16"/>
        </w:rPr>
      </w:pPr>
    </w:p>
    <w:p w14:paraId="5314D568" w14:textId="77777777" w:rsidR="00CD5B92" w:rsidRDefault="00CD5B92" w:rsidP="00CD5B92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CD5B92" w:rsidRPr="00712FEC" w14:paraId="2DADD2E9" w14:textId="77777777" w:rsidTr="00BA694C">
        <w:tc>
          <w:tcPr>
            <w:tcW w:w="8522" w:type="dxa"/>
          </w:tcPr>
          <w:p w14:paraId="614BE0F4" w14:textId="77777777" w:rsidR="00CD5B92" w:rsidRDefault="00CD5B92" w:rsidP="00BA694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3701D93E" w14:textId="4F438FDA" w:rsidR="00CD5B92" w:rsidRDefault="00CD5B92" w:rsidP="00BA694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Ανάπτυξη 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  <w:lang w:val="en-US"/>
              </w:rPr>
              <w:t>Android app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.</w:t>
            </w:r>
          </w:p>
          <w:p w14:paraId="5CF7E8E0" w14:textId="77777777" w:rsidR="00CD5B92" w:rsidRPr="00156E71" w:rsidRDefault="00CD5B92" w:rsidP="00BA694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0080FFF4" w14:textId="77777777" w:rsidR="00CD5B92" w:rsidRDefault="00CD5B92" w:rsidP="00CD5B92"/>
    <w:p w14:paraId="6FE7D5CE" w14:textId="77777777" w:rsidR="00CD5B92" w:rsidRPr="000117E2" w:rsidRDefault="00CD5B92" w:rsidP="00CD5B92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CD5B92" w:rsidRPr="00CD5B92" w14:paraId="1D80836A" w14:textId="77777777" w:rsidTr="00BA694C">
        <w:tc>
          <w:tcPr>
            <w:tcW w:w="8522" w:type="dxa"/>
          </w:tcPr>
          <w:p w14:paraId="2C023972" w14:textId="77777777" w:rsidR="00CD5B92" w:rsidRDefault="00CD5B92" w:rsidP="00BA694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6C62A826" w14:textId="77777777" w:rsidR="00CD5B92" w:rsidRPr="009865B2" w:rsidRDefault="00CD5B92" w:rsidP="00CD5B92">
            <w:pPr>
              <w:numPr>
                <w:ilvl w:val="0"/>
                <w:numId w:val="1"/>
              </w:numPr>
              <w:spacing w:after="120"/>
              <w:jc w:val="both"/>
              <w:rPr>
                <w:rStyle w:val="googqs-tidbit-0"/>
                <w:rFonts w:eastAsiaTheme="majorEastAsia"/>
                <w:sz w:val="22"/>
                <w:szCs w:val="22"/>
              </w:rPr>
            </w:pPr>
            <w:r w:rsidRPr="009865B2">
              <w:rPr>
                <w:rStyle w:val="googqs-tidbit-0"/>
                <w:rFonts w:eastAsiaTheme="majorEastAsia"/>
                <w:sz w:val="22"/>
                <w:szCs w:val="22"/>
              </w:rPr>
              <w:t>Χ. Καρανίκας, Κεφάλαιο: «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  <w:lang w:eastAsia="en-US"/>
              </w:rPr>
              <w:t>Μητρώα ασθενών: για μια αποτελεσματική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</w:rPr>
              <w:t xml:space="preserve"> 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  <w:lang w:eastAsia="en-US"/>
              </w:rPr>
              <w:t xml:space="preserve">και ορθολογική διαχείριση 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</w:rPr>
              <w:t xml:space="preserve">τους», </w:t>
            </w:r>
            <w:proofErr w:type="spellStart"/>
            <w:r w:rsidRPr="009865B2">
              <w:rPr>
                <w:rStyle w:val="googqs-tidbit-0"/>
                <w:rFonts w:eastAsiaTheme="majorEastAsia"/>
                <w:sz w:val="22"/>
                <w:szCs w:val="22"/>
              </w:rPr>
              <w:t>σελ</w:t>
            </w:r>
            <w:proofErr w:type="spellEnd"/>
            <w:r w:rsidRPr="009865B2">
              <w:rPr>
                <w:rStyle w:val="googqs-tidbit-0"/>
                <w:rFonts w:eastAsiaTheme="majorEastAsia"/>
                <w:sz w:val="22"/>
                <w:szCs w:val="22"/>
              </w:rPr>
              <w:t xml:space="preserve"> 61-67 στο Τεύχος για τη </w:t>
            </w:r>
            <w:r w:rsidRPr="009865B2">
              <w:rPr>
                <w:b/>
                <w:bCs/>
                <w:sz w:val="22"/>
                <w:szCs w:val="22"/>
              </w:rPr>
              <w:t xml:space="preserve"> 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  <w:lang w:eastAsia="en-US"/>
              </w:rPr>
              <w:t xml:space="preserve">Ποιότητα και αποδοτικότητα στην </w:t>
            </w:r>
            <w:proofErr w:type="spellStart"/>
            <w:r w:rsidRPr="009865B2">
              <w:rPr>
                <w:rStyle w:val="googqs-tidbit-0"/>
                <w:rFonts w:eastAsiaTheme="majorEastAsia"/>
                <w:sz w:val="22"/>
                <w:szCs w:val="22"/>
                <w:lang w:eastAsia="en-US"/>
              </w:rPr>
              <w:t>ΠΦΥ</w:t>
            </w:r>
            <w:proofErr w:type="spellEnd"/>
            <w:r w:rsidRPr="009865B2">
              <w:rPr>
                <w:rStyle w:val="googqs-tidbit-0"/>
                <w:rFonts w:eastAsiaTheme="majorEastAsia"/>
                <w:sz w:val="22"/>
                <w:szCs w:val="22"/>
                <w:lang w:eastAsia="en-US"/>
              </w:rPr>
              <w:t xml:space="preserve"> – Αξιολόγηση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</w:rPr>
              <w:t xml:space="preserve"> 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  <w:lang w:eastAsia="en-US"/>
              </w:rPr>
              <w:t>κα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</w:rPr>
              <w:t xml:space="preserve">ι σχεδιασμός των </w:t>
            </w:r>
            <w:proofErr w:type="spellStart"/>
            <w:r w:rsidRPr="009865B2">
              <w:rPr>
                <w:rStyle w:val="googqs-tidbit-0"/>
                <w:rFonts w:eastAsiaTheme="majorEastAsia"/>
                <w:sz w:val="22"/>
                <w:szCs w:val="22"/>
              </w:rPr>
              <w:t>παρεχομένων</w:t>
            </w:r>
            <w:proofErr w:type="spellEnd"/>
            <w:r w:rsidRPr="009865B2">
              <w:rPr>
                <w:rStyle w:val="googqs-tidbit-0"/>
                <w:rFonts w:eastAsiaTheme="majorEastAsia"/>
                <w:sz w:val="22"/>
                <w:szCs w:val="22"/>
              </w:rPr>
              <w:t xml:space="preserve"> υπ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  <w:lang w:eastAsia="en-US"/>
              </w:rPr>
              <w:t xml:space="preserve">ηρεσιών </w:t>
            </w:r>
            <w:proofErr w:type="spellStart"/>
            <w:r w:rsidRPr="009865B2">
              <w:rPr>
                <w:rStyle w:val="googqs-tidbit-0"/>
                <w:rFonts w:eastAsiaTheme="majorEastAsia"/>
                <w:sz w:val="22"/>
                <w:szCs w:val="22"/>
                <w:lang w:eastAsia="en-US"/>
              </w:rPr>
              <w:t>ΠΦΥ</w:t>
            </w:r>
            <w:proofErr w:type="spellEnd"/>
            <w:r w:rsidRPr="009865B2">
              <w:rPr>
                <w:rStyle w:val="googqs-tidbit-0"/>
                <w:rFonts w:eastAsiaTheme="majorEastAsia"/>
                <w:sz w:val="22"/>
                <w:szCs w:val="22"/>
              </w:rPr>
              <w:t>, Τόμος 28 Τεύχος Κλινικά Φροντιστήρια – Ιατρική Εταιρεία Αθηνών,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GB"/>
              </w:rPr>
              <w:t>ISSN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</w:rPr>
              <w:t xml:space="preserve"> 1106-0336, Αθήνα 2016.</w:t>
            </w:r>
          </w:p>
          <w:p w14:paraId="1FD99C90" w14:textId="77777777" w:rsidR="00CD5B92" w:rsidRPr="00E52392" w:rsidRDefault="00CD5B92" w:rsidP="00CD5B92">
            <w:pPr>
              <w:numPr>
                <w:ilvl w:val="0"/>
                <w:numId w:val="1"/>
              </w:numPr>
              <w:spacing w:after="120"/>
              <w:jc w:val="both"/>
              <w:rPr>
                <w:sz w:val="22"/>
                <w:szCs w:val="22"/>
                <w:lang w:val="en-US"/>
              </w:rPr>
            </w:pPr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 xml:space="preserve">P </w:t>
            </w:r>
            <w:proofErr w:type="spellStart"/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>Doupi</w:t>
            </w:r>
            <w:proofErr w:type="spellEnd"/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 xml:space="preserve">, A </w:t>
            </w:r>
            <w:proofErr w:type="spellStart"/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>Vuori</w:t>
            </w:r>
            <w:proofErr w:type="spellEnd"/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 xml:space="preserve">, K </w:t>
            </w:r>
            <w:proofErr w:type="spellStart"/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>Peltonen</w:t>
            </w:r>
            <w:proofErr w:type="spellEnd"/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>Tuomi-Nikula</w:t>
            </w:r>
            <w:proofErr w:type="spellEnd"/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 xml:space="preserve">, H </w:t>
            </w:r>
            <w:proofErr w:type="spellStart"/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>Karanikas</w:t>
            </w:r>
            <w:proofErr w:type="spellEnd"/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 xml:space="preserve">, Y </w:t>
            </w:r>
            <w:proofErr w:type="spellStart"/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>Skalkidis</w:t>
            </w:r>
            <w:proofErr w:type="spellEnd"/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>, Chapter: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GB"/>
              </w:rPr>
              <w:t xml:space="preserve"> “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 xml:space="preserve">GENERAL REQUIREMENTS FOR CROSS-BORDER USE OF PATIENT 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GB"/>
              </w:rPr>
              <w:t xml:space="preserve">REGISTRIES” Pages 70-81, Book: Methodological guidelines and recommendations for efficient and rational governance of patient registries. Publisher: National Institute of Public Health, </w:t>
            </w:r>
            <w:proofErr w:type="spellStart"/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GB"/>
              </w:rPr>
              <w:t>Trubarjeva</w:t>
            </w:r>
            <w:proofErr w:type="spellEnd"/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GB"/>
              </w:rPr>
              <w:t xml:space="preserve"> 2, 1000 Ljubljana, Slovenia, ISBN 978-961-6911-75-7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US"/>
              </w:rPr>
              <w:t xml:space="preserve">, </w:t>
            </w:r>
            <w:r w:rsidRPr="009865B2">
              <w:rPr>
                <w:rStyle w:val="googqs-tidbit-0"/>
                <w:rFonts w:eastAsiaTheme="majorEastAsia"/>
                <w:sz w:val="22"/>
                <w:szCs w:val="22"/>
                <w:lang w:val="en-GB"/>
              </w:rPr>
              <w:t>Ljubljana, 2015</w:t>
            </w:r>
          </w:p>
          <w:p w14:paraId="7A580338" w14:textId="77777777" w:rsidR="00CD5B92" w:rsidRPr="00E52392" w:rsidRDefault="00CD5B92" w:rsidP="00BA694C">
            <w:p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</w:tc>
      </w:tr>
    </w:tbl>
    <w:p w14:paraId="628C229A" w14:textId="77777777" w:rsidR="00950C63" w:rsidRPr="00CD5B92" w:rsidRDefault="00950C63">
      <w:pPr>
        <w:rPr>
          <w:lang w:val="en-US"/>
        </w:rPr>
      </w:pPr>
    </w:p>
    <w:sectPr w:rsidR="00950C63" w:rsidRPr="00CD5B9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422A2D"/>
    <w:multiLevelType w:val="hybridMultilevel"/>
    <w:tmpl w:val="58F2A8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4410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B92"/>
    <w:rsid w:val="00950C63"/>
    <w:rsid w:val="009558F2"/>
    <w:rsid w:val="00B92127"/>
    <w:rsid w:val="00CD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2FE96E"/>
  <w15:chartTrackingRefBased/>
  <w15:docId w15:val="{71945603-1E04-2549-9BAB-CE6F4EC44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B92"/>
    <w:rPr>
      <w:rFonts w:ascii="Times New Roman" w:eastAsia="Times New Roman" w:hAnsi="Times New Roman" w:cs="Times New Roman"/>
      <w:kern w:val="0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CD5B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D5B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D5B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D5B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D5B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D5B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D5B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D5B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D5B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CD5B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CD5B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CD5B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CD5B92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CD5B92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CD5B92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CD5B92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CD5B92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CD5B9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CD5B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CD5B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D5B9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CD5B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D5B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CD5B9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D5B9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D5B9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D5B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CD5B9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CD5B92"/>
    <w:rPr>
      <w:b/>
      <w:bCs/>
      <w:smallCaps/>
      <w:color w:val="0F4761" w:themeColor="accent1" w:themeShade="BF"/>
      <w:spacing w:val="5"/>
    </w:rPr>
  </w:style>
  <w:style w:type="character" w:styleId="-">
    <w:name w:val="Hyperlink"/>
    <w:basedOn w:val="a0"/>
    <w:uiPriority w:val="99"/>
    <w:unhideWhenUsed/>
    <w:rsid w:val="00CD5B92"/>
    <w:rPr>
      <w:color w:val="467886" w:themeColor="hyperlink"/>
      <w:u w:val="single"/>
    </w:rPr>
  </w:style>
  <w:style w:type="character" w:customStyle="1" w:styleId="googqs-tidbit-0">
    <w:name w:val="goog_qs-tidbit-0"/>
    <w:basedOn w:val="a0"/>
    <w:rsid w:val="00CD5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ranikas@uth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301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KARANIKAS CHARALAMPOS</dc:creator>
  <cp:keywords/>
  <dc:description/>
  <cp:lastModifiedBy>KARANIKAS CHARALAMPOS</cp:lastModifiedBy>
  <cp:revision>1</cp:revision>
  <dcterms:created xsi:type="dcterms:W3CDTF">2024-04-23T08:57:00Z</dcterms:created>
  <dcterms:modified xsi:type="dcterms:W3CDTF">2024-04-23T09:03:00Z</dcterms:modified>
</cp:coreProperties>
</file>